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0E7E" w14:textId="77777777" w:rsidR="0078703D" w:rsidRDefault="0078703D"/>
    <w:p w14:paraId="7FFABDA1" w14:textId="77777777" w:rsidR="005B12C9" w:rsidRPr="008825C7" w:rsidRDefault="005B12C9" w:rsidP="005B12C9">
      <w:pPr>
        <w:pStyle w:val="H1"/>
        <w:rPr>
          <w:rFonts w:asciiTheme="minorHAnsi" w:hAnsiTheme="minorHAnsi" w:cstheme="minorHAnsi"/>
        </w:rPr>
      </w:pPr>
      <w:bookmarkStart w:id="0" w:name="_Toc77918556"/>
      <w:r w:rsidRPr="008825C7">
        <w:rPr>
          <w:rFonts w:asciiTheme="minorHAnsi" w:hAnsiTheme="minorHAnsi" w:cstheme="minorHAnsi"/>
        </w:rPr>
        <w:lastRenderedPageBreak/>
        <w:t xml:space="preserve">67    Transitions </w:t>
      </w:r>
      <w:bookmarkEnd w:id="0"/>
    </w:p>
    <w:p w14:paraId="5149CDF6" w14:textId="77777777" w:rsidR="005B12C9" w:rsidRPr="008825C7" w:rsidRDefault="005B12C9" w:rsidP="005B12C9">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B12C9" w:rsidRPr="008825C7" w14:paraId="2068299E" w14:textId="77777777" w:rsidTr="00386A5C">
        <w:trPr>
          <w:cantSplit/>
          <w:trHeight w:val="209"/>
          <w:jc w:val="center"/>
        </w:trPr>
        <w:tc>
          <w:tcPr>
            <w:tcW w:w="3082" w:type="dxa"/>
            <w:vAlign w:val="center"/>
          </w:tcPr>
          <w:p w14:paraId="176F359B" w14:textId="77777777" w:rsidR="005B12C9" w:rsidRPr="008825C7" w:rsidRDefault="005B12C9" w:rsidP="00386A5C">
            <w:pPr>
              <w:pStyle w:val="MeetsEYFS"/>
              <w:jc w:val="center"/>
              <w:rPr>
                <w:rFonts w:asciiTheme="minorHAnsi" w:hAnsiTheme="minorHAnsi" w:cstheme="minorHAnsi"/>
              </w:rPr>
            </w:pPr>
            <w:r w:rsidRPr="008825C7">
              <w:rPr>
                <w:rFonts w:asciiTheme="minorHAnsi" w:hAnsiTheme="minorHAnsi" w:cstheme="minorHAnsi"/>
              </w:rPr>
              <w:t xml:space="preserve">EYFS: 1.16, 3.1, 3.27 </w:t>
            </w:r>
          </w:p>
        </w:tc>
      </w:tr>
    </w:tbl>
    <w:p w14:paraId="57114F9D" w14:textId="77777777" w:rsidR="005B12C9" w:rsidRPr="008825C7" w:rsidRDefault="005B12C9" w:rsidP="005B12C9">
      <w:pPr>
        <w:rPr>
          <w:rFonts w:asciiTheme="minorHAnsi" w:hAnsiTheme="minorHAnsi" w:cstheme="minorHAnsi"/>
        </w:rPr>
      </w:pPr>
    </w:p>
    <w:p w14:paraId="4E28233C"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At </w:t>
      </w:r>
      <w:r w:rsidRPr="008825C7">
        <w:rPr>
          <w:rFonts w:asciiTheme="minorHAnsi" w:hAnsiTheme="minorHAnsi" w:cstheme="minorHAnsi"/>
          <w:b/>
        </w:rPr>
        <w:t>New Studio Preschool</w:t>
      </w:r>
      <w:r w:rsidRPr="008825C7">
        <w:rPr>
          <w:rFonts w:asciiTheme="minorHAnsi" w:hAnsiTheme="minorHAnsi" w:cstheme="minorHAnsi"/>
        </w:rP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74DC8F88" w14:textId="77777777" w:rsidR="005B12C9" w:rsidRPr="008825C7" w:rsidRDefault="005B12C9" w:rsidP="005B12C9">
      <w:pPr>
        <w:rPr>
          <w:rFonts w:asciiTheme="minorHAnsi" w:hAnsiTheme="minorHAnsi" w:cstheme="minorHAnsi"/>
        </w:rPr>
      </w:pPr>
    </w:p>
    <w:p w14:paraId="4C7B5356"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Some examples of transitions that young children and babies may experience are: </w:t>
      </w:r>
    </w:p>
    <w:p w14:paraId="3238D8B1" w14:textId="77777777" w:rsidR="005B12C9" w:rsidRPr="00C12942" w:rsidRDefault="005B12C9" w:rsidP="005B12C9">
      <w:pPr>
        <w:numPr>
          <w:ilvl w:val="0"/>
          <w:numId w:val="1"/>
        </w:numPr>
        <w:rPr>
          <w:rFonts w:asciiTheme="minorHAnsi" w:hAnsiTheme="minorHAnsi" w:cstheme="minorHAnsi"/>
        </w:rPr>
      </w:pPr>
      <w:r w:rsidRPr="008825C7">
        <w:rPr>
          <w:rFonts w:asciiTheme="minorHAnsi" w:hAnsiTheme="minorHAnsi" w:cstheme="minorHAnsi"/>
        </w:rPr>
        <w:t>Starting nursery</w:t>
      </w:r>
    </w:p>
    <w:p w14:paraId="49DDDEF5"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Starting school or moving nurseries</w:t>
      </w:r>
    </w:p>
    <w:p w14:paraId="5FBF42FB"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Family breakdowns</w:t>
      </w:r>
    </w:p>
    <w:p w14:paraId="47797931"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 xml:space="preserve">New siblings </w:t>
      </w:r>
    </w:p>
    <w:p w14:paraId="1A2B16C2"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Moving home</w:t>
      </w:r>
    </w:p>
    <w:p w14:paraId="0214CEAC"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Death of a family member or close friend</w:t>
      </w:r>
    </w:p>
    <w:p w14:paraId="734946D1" w14:textId="77777777" w:rsidR="005B12C9" w:rsidRPr="008825C7" w:rsidRDefault="005B12C9" w:rsidP="005B12C9">
      <w:pPr>
        <w:numPr>
          <w:ilvl w:val="0"/>
          <w:numId w:val="1"/>
        </w:numPr>
        <w:rPr>
          <w:rFonts w:asciiTheme="minorHAnsi" w:hAnsiTheme="minorHAnsi" w:cstheme="minorHAnsi"/>
        </w:rPr>
      </w:pPr>
      <w:r w:rsidRPr="008825C7">
        <w:rPr>
          <w:rFonts w:asciiTheme="minorHAnsi" w:hAnsiTheme="minorHAnsi" w:cstheme="minorHAnsi"/>
        </w:rPr>
        <w:t>Death of a family pet.</w:t>
      </w:r>
    </w:p>
    <w:p w14:paraId="5D2EB1D1" w14:textId="77777777" w:rsidR="005B12C9" w:rsidRPr="008825C7" w:rsidRDefault="005B12C9" w:rsidP="005B12C9">
      <w:pPr>
        <w:rPr>
          <w:rFonts w:asciiTheme="minorHAnsi" w:hAnsiTheme="minorHAnsi" w:cstheme="minorHAnsi"/>
        </w:rPr>
      </w:pPr>
    </w:p>
    <w:p w14:paraId="63689370"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3DED1AD6" w14:textId="77777777" w:rsidR="005B12C9" w:rsidRPr="008825C7" w:rsidRDefault="005B12C9" w:rsidP="005B12C9">
      <w:pPr>
        <w:rPr>
          <w:rFonts w:asciiTheme="minorHAnsi" w:hAnsiTheme="minorHAnsi" w:cstheme="minorHAnsi"/>
        </w:rPr>
      </w:pPr>
    </w:p>
    <w:p w14:paraId="4C2B53D7" w14:textId="77777777" w:rsidR="005B12C9" w:rsidRPr="008825C7" w:rsidRDefault="005B12C9" w:rsidP="005B12C9">
      <w:pPr>
        <w:pStyle w:val="H2"/>
        <w:rPr>
          <w:rFonts w:asciiTheme="minorHAnsi" w:hAnsiTheme="minorHAnsi" w:cstheme="minorHAnsi"/>
        </w:rPr>
      </w:pPr>
      <w:r w:rsidRPr="008825C7">
        <w:rPr>
          <w:rFonts w:asciiTheme="minorHAnsi" w:hAnsiTheme="minorHAnsi" w:cstheme="minorHAnsi"/>
        </w:rPr>
        <w:t>Starting preschool</w:t>
      </w:r>
    </w:p>
    <w:p w14:paraId="353C3F9D"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We recognise that starting preschool may be difficult for some children and their families. We have a settling in policy to support the child and their family.  </w:t>
      </w:r>
    </w:p>
    <w:p w14:paraId="63614213" w14:textId="77777777" w:rsidR="005B12C9" w:rsidRPr="008825C7" w:rsidRDefault="005B12C9" w:rsidP="005B12C9">
      <w:pPr>
        <w:rPr>
          <w:rFonts w:asciiTheme="minorHAnsi" w:hAnsiTheme="minorHAnsi" w:cstheme="minorHAnsi"/>
        </w:rPr>
      </w:pPr>
    </w:p>
    <w:p w14:paraId="2530BD27" w14:textId="77777777" w:rsidR="005B12C9" w:rsidRPr="008825C7" w:rsidRDefault="005B12C9" w:rsidP="005B12C9">
      <w:pPr>
        <w:pStyle w:val="H2"/>
        <w:rPr>
          <w:rFonts w:asciiTheme="minorHAnsi" w:hAnsiTheme="minorHAnsi" w:cstheme="minorHAnsi"/>
        </w:rPr>
      </w:pPr>
      <w:r w:rsidRPr="008825C7">
        <w:rPr>
          <w:rFonts w:asciiTheme="minorHAnsi" w:hAnsiTheme="minorHAnsi" w:cstheme="minorHAnsi"/>
        </w:rPr>
        <w:t>Starting school or moving childcare providers</w:t>
      </w:r>
    </w:p>
    <w:p w14:paraId="59D54A5F"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early years </w:t>
      </w:r>
      <w:proofErr w:type="gramStart"/>
      <w:r w:rsidRPr="008825C7">
        <w:rPr>
          <w:rFonts w:asciiTheme="minorHAnsi" w:hAnsiTheme="minorHAnsi" w:cstheme="minorHAnsi"/>
        </w:rPr>
        <w:t>setting .</w:t>
      </w:r>
      <w:proofErr w:type="gramEnd"/>
    </w:p>
    <w:p w14:paraId="66930A1B"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We try </w:t>
      </w:r>
      <w:r>
        <w:rPr>
          <w:rFonts w:asciiTheme="minorHAnsi" w:hAnsiTheme="minorHAnsi" w:cstheme="minorHAnsi"/>
        </w:rPr>
        <w:t xml:space="preserve">where possible </w:t>
      </w:r>
      <w:r w:rsidRPr="008825C7">
        <w:rPr>
          <w:rFonts w:asciiTheme="minorHAnsi" w:hAnsiTheme="minorHAnsi" w:cstheme="minorHAnsi"/>
        </w:rPr>
        <w:t xml:space="preserve">to provide a variety of resources that relate to the school, </w:t>
      </w:r>
      <w:proofErr w:type="gramStart"/>
      <w:r w:rsidRPr="008825C7">
        <w:rPr>
          <w:rFonts w:asciiTheme="minorHAnsi" w:hAnsiTheme="minorHAnsi" w:cstheme="minorHAnsi"/>
        </w:rPr>
        <w:t>e.g.</w:t>
      </w:r>
      <w:proofErr w:type="gramEnd"/>
      <w:r w:rsidRPr="008825C7">
        <w:rPr>
          <w:rFonts w:asciiTheme="minorHAnsi" w:hAnsiTheme="minorHAnsi" w:cstheme="minorHAnsi"/>
        </w:rPr>
        <w:t xml:space="preserve"> uniform to dress up in, a role play area set up as a school classroom, photographs of all the schools the children may attend and of the teachers. This helps the children to become familiar with this new concept and will aid the transition</w:t>
      </w:r>
    </w:p>
    <w:p w14:paraId="31F7A7B8"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Build relationships with local schools where possible throughout the year and invite them to key events or we will attend key events, </w:t>
      </w:r>
      <w:proofErr w:type="gramStart"/>
      <w:r w:rsidRPr="008825C7">
        <w:rPr>
          <w:rFonts w:asciiTheme="minorHAnsi" w:hAnsiTheme="minorHAnsi" w:cstheme="minorHAnsi"/>
        </w:rPr>
        <w:t>e.g.</w:t>
      </w:r>
      <w:proofErr w:type="gramEnd"/>
      <w:r w:rsidRPr="008825C7">
        <w:rPr>
          <w:rFonts w:asciiTheme="minorHAnsi" w:hAnsiTheme="minorHAnsi" w:cstheme="minorHAnsi"/>
        </w:rPr>
        <w:t xml:space="preserve"> nativity, sports day </w:t>
      </w:r>
    </w:p>
    <w:p w14:paraId="04EA05A1"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We invite school representatives into the nursery, where possible or invite them to talk via online platforms such as Zoom so they </w:t>
      </w:r>
      <w:proofErr w:type="gramStart"/>
      <w:r w:rsidRPr="008825C7">
        <w:rPr>
          <w:rFonts w:asciiTheme="minorHAnsi" w:hAnsiTheme="minorHAnsi" w:cstheme="minorHAnsi"/>
        </w:rPr>
        <w:t>have the opportunity to</w:t>
      </w:r>
      <w:proofErr w:type="gramEnd"/>
      <w:r w:rsidRPr="008825C7">
        <w:rPr>
          <w:rFonts w:asciiTheme="minorHAnsi" w:hAnsiTheme="minorHAnsi" w:cstheme="minorHAnsi"/>
        </w:rPr>
        <w:t xml:space="preserve"> introduce themselves to the children</w:t>
      </w:r>
    </w:p>
    <w:p w14:paraId="20E6A56A"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Where possible we use other ways to support the transition to school, </w:t>
      </w:r>
      <w:proofErr w:type="gramStart"/>
      <w:r w:rsidRPr="008825C7">
        <w:rPr>
          <w:rFonts w:asciiTheme="minorHAnsi" w:hAnsiTheme="minorHAnsi" w:cstheme="minorHAnsi"/>
        </w:rPr>
        <w:t>e.g.</w:t>
      </w:r>
      <w:proofErr w:type="gramEnd"/>
      <w:r w:rsidRPr="008825C7">
        <w:rPr>
          <w:rFonts w:asciiTheme="minorHAnsi" w:hAnsiTheme="minorHAnsi" w:cstheme="minorHAnsi"/>
        </w:rPr>
        <w:t xml:space="preserve"> inviting previous children from the nursery who have moved on to school to come back and talk to the children about their school experiences </w:t>
      </w:r>
    </w:p>
    <w:p w14:paraId="4B64A8A0"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lastRenderedPageBreak/>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6FA5E926"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If </w:t>
      </w:r>
      <w:proofErr w:type="gramStart"/>
      <w:r w:rsidRPr="008825C7">
        <w:rPr>
          <w:rFonts w:asciiTheme="minorHAnsi" w:hAnsiTheme="minorHAnsi" w:cstheme="minorHAnsi"/>
        </w:rPr>
        <w:t>required</w:t>
      </w:r>
      <w:proofErr w:type="gramEnd"/>
      <w:r w:rsidRPr="008825C7">
        <w:rPr>
          <w:rFonts w:asciiTheme="minorHAnsi" w:hAnsiTheme="minorHAnsi" w:cstheme="minorHAnsi"/>
        </w:rPr>
        <w:t xml:space="preserve"> We produce a comprehensive report on every child leaving the setting and with parental permission will share this with the school to enable teachers to have a good understanding of every child received. This will include their interests, </w:t>
      </w:r>
      <w:proofErr w:type="gramStart"/>
      <w:r w:rsidRPr="008825C7">
        <w:rPr>
          <w:rFonts w:asciiTheme="minorHAnsi" w:hAnsiTheme="minorHAnsi" w:cstheme="minorHAnsi"/>
        </w:rPr>
        <w:t>strengths</w:t>
      </w:r>
      <w:proofErr w:type="gramEnd"/>
      <w:r w:rsidRPr="008825C7">
        <w:rPr>
          <w:rFonts w:asciiTheme="minorHAnsi" w:hAnsiTheme="minorHAnsi" w:cstheme="minorHAnsi"/>
        </w:rPr>
        <w:t xml:space="preserve"> and level of understanding and development in key areas. This will support continuity of care and early learning</w:t>
      </w:r>
    </w:p>
    <w:p w14:paraId="4AEE4DA4" w14:textId="77777777" w:rsidR="005B12C9" w:rsidRPr="008825C7" w:rsidRDefault="005B12C9" w:rsidP="005B12C9">
      <w:pPr>
        <w:numPr>
          <w:ilvl w:val="0"/>
          <w:numId w:val="2"/>
        </w:numPr>
        <w:rPr>
          <w:rFonts w:asciiTheme="minorHAnsi" w:hAnsiTheme="minorHAnsi" w:cstheme="minorHAnsi"/>
        </w:rPr>
      </w:pPr>
      <w:r w:rsidRPr="008825C7">
        <w:rPr>
          <w:rFonts w:asciiTheme="minorHAnsi" w:hAnsiTheme="minorHAnsi" w:cstheme="minorHAnsi"/>
        </w:rPr>
        <w:t xml:space="preserve">With parental permission around school allocation </w:t>
      </w:r>
      <w:proofErr w:type="gramStart"/>
      <w:r w:rsidRPr="008825C7">
        <w:rPr>
          <w:rFonts w:asciiTheme="minorHAnsi" w:hAnsiTheme="minorHAnsi" w:cstheme="minorHAnsi"/>
        </w:rPr>
        <w:t>day</w:t>
      </w:r>
      <w:proofErr w:type="gramEnd"/>
      <w:r w:rsidRPr="008825C7">
        <w:rPr>
          <w:rFonts w:asciiTheme="minorHAnsi" w:hAnsiTheme="minorHAnsi" w:cstheme="minorHAnsi"/>
        </w:rPr>
        <w:t xml:space="preserve"> we may share details of the schools children are going to so parent/carers can see which children may be going to the same school. This can offer some reassurance for the children to know that are moving with some familiar peers. </w:t>
      </w:r>
    </w:p>
    <w:p w14:paraId="332569B7" w14:textId="77777777" w:rsidR="005B12C9" w:rsidRPr="008825C7" w:rsidRDefault="005B12C9" w:rsidP="005B12C9">
      <w:pPr>
        <w:rPr>
          <w:rFonts w:asciiTheme="minorHAnsi" w:hAnsiTheme="minorHAnsi" w:cstheme="minorHAnsi"/>
        </w:rPr>
      </w:pPr>
    </w:p>
    <w:p w14:paraId="3D5562DA" w14:textId="77777777" w:rsidR="005B12C9" w:rsidRPr="008825C7" w:rsidRDefault="005B12C9" w:rsidP="005B12C9">
      <w:pPr>
        <w:rPr>
          <w:rFonts w:asciiTheme="minorHAnsi" w:hAnsiTheme="minorHAnsi" w:cstheme="minorHAnsi"/>
          <w:b/>
        </w:rPr>
      </w:pPr>
      <w:r w:rsidRPr="008825C7">
        <w:rPr>
          <w:rFonts w:asciiTheme="minorHAnsi" w:hAnsiTheme="minorHAnsi" w:cstheme="minorHAnsi"/>
          <w:b/>
        </w:rPr>
        <w:t>Other early years providers</w:t>
      </w:r>
    </w:p>
    <w:p w14:paraId="0FBE2914"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Where children are attending other early years settings or are cared for by a </w:t>
      </w:r>
      <w:proofErr w:type="gramStart"/>
      <w:r w:rsidRPr="008825C7">
        <w:rPr>
          <w:rFonts w:asciiTheme="minorHAnsi" w:hAnsiTheme="minorHAnsi" w:cstheme="minorHAnsi"/>
        </w:rPr>
        <w:t>childminder</w:t>
      </w:r>
      <w:proofErr w:type="gramEnd"/>
      <w:r w:rsidRPr="008825C7">
        <w:rPr>
          <w:rFonts w:asciiTheme="minorHAnsi" w:hAnsiTheme="minorHAnsi" w:cstheme="minorHAnsi"/>
        </w:rPr>
        <w:t xml:space="preserve"> we will work with them to share relevant information about children’s development. Where a child is brought </w:t>
      </w:r>
      <w:proofErr w:type="gramStart"/>
      <w:r w:rsidRPr="008825C7">
        <w:rPr>
          <w:rFonts w:asciiTheme="minorHAnsi" w:hAnsiTheme="minorHAnsi" w:cstheme="minorHAnsi"/>
        </w:rPr>
        <w:t>to  or</w:t>
      </w:r>
      <w:proofErr w:type="gramEnd"/>
      <w:r w:rsidRPr="008825C7">
        <w:rPr>
          <w:rFonts w:asciiTheme="minorHAnsi" w:hAnsiTheme="minorHAnsi" w:cstheme="minorHAnsi"/>
        </w:rPr>
        <w:t xml:space="preserve"> collected from preschool by a childminder we will ensure that key information is being provided to the child’s parent by providing the information directly to the parent via email, video call or telephone.</w:t>
      </w:r>
    </w:p>
    <w:p w14:paraId="0D3A9C9D" w14:textId="77777777" w:rsidR="005B12C9" w:rsidRPr="008825C7" w:rsidRDefault="005B12C9" w:rsidP="005B12C9">
      <w:pPr>
        <w:rPr>
          <w:rFonts w:asciiTheme="minorHAnsi" w:hAnsiTheme="minorHAnsi" w:cstheme="minorHAnsi"/>
        </w:rPr>
      </w:pPr>
    </w:p>
    <w:p w14:paraId="1C96FD4B" w14:textId="77777777" w:rsidR="005B12C9" w:rsidRPr="008825C7" w:rsidRDefault="005B12C9" w:rsidP="005B12C9">
      <w:pPr>
        <w:pStyle w:val="H2"/>
        <w:rPr>
          <w:rFonts w:asciiTheme="minorHAnsi" w:hAnsiTheme="minorHAnsi" w:cstheme="minorHAnsi"/>
        </w:rPr>
      </w:pPr>
      <w:r w:rsidRPr="008825C7">
        <w:rPr>
          <w:rFonts w:asciiTheme="minorHAnsi" w:hAnsiTheme="minorHAnsi" w:cstheme="minorHAnsi"/>
        </w:rPr>
        <w:t>Family breakdowns</w:t>
      </w:r>
    </w:p>
    <w:p w14:paraId="677FD9F2"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We recognise that when parents separate it can be a difficult situation for all concerned. We have a separated families’ policy that shows how the preschool will act in the best interest of the child. </w:t>
      </w:r>
    </w:p>
    <w:p w14:paraId="2ED8FF7E" w14:textId="77777777" w:rsidR="005B12C9" w:rsidRPr="008825C7" w:rsidRDefault="005B12C9" w:rsidP="005B12C9">
      <w:pPr>
        <w:rPr>
          <w:rFonts w:asciiTheme="minorHAnsi" w:hAnsiTheme="minorHAnsi" w:cstheme="minorHAnsi"/>
        </w:rPr>
      </w:pPr>
    </w:p>
    <w:p w14:paraId="55CE51CC" w14:textId="77777777" w:rsidR="005B12C9" w:rsidRPr="008825C7" w:rsidRDefault="005B12C9" w:rsidP="005B12C9">
      <w:pPr>
        <w:pStyle w:val="H2"/>
        <w:rPr>
          <w:rFonts w:asciiTheme="minorHAnsi" w:hAnsiTheme="minorHAnsi" w:cstheme="minorHAnsi"/>
        </w:rPr>
      </w:pPr>
      <w:r w:rsidRPr="008825C7">
        <w:rPr>
          <w:rFonts w:asciiTheme="minorHAnsi" w:hAnsiTheme="minorHAnsi" w:cstheme="minorHAnsi"/>
        </w:rPr>
        <w:t>Moving home and new siblings</w:t>
      </w:r>
    </w:p>
    <w:p w14:paraId="6724F4D2"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rsidRPr="008825C7">
        <w:rPr>
          <w:rFonts w:asciiTheme="minorHAnsi" w:hAnsiTheme="minorHAnsi" w:cstheme="minorHAnsi"/>
        </w:rPr>
        <w:t>e.g.</w:t>
      </w:r>
      <w:proofErr w:type="gramEnd"/>
      <w:r w:rsidRPr="008825C7">
        <w:rPr>
          <w:rFonts w:asciiTheme="minorHAnsi" w:hAnsiTheme="minorHAnsi" w:cstheme="minorHAnsi"/>
        </w:rPr>
        <w:t xml:space="preserve"> through role play, stories and discussions. </w:t>
      </w:r>
    </w:p>
    <w:p w14:paraId="0FD103D8" w14:textId="77777777" w:rsidR="005B12C9" w:rsidRPr="008825C7" w:rsidRDefault="005B12C9" w:rsidP="005B12C9">
      <w:pPr>
        <w:rPr>
          <w:rFonts w:asciiTheme="minorHAnsi" w:hAnsiTheme="minorHAnsi" w:cstheme="minorHAnsi"/>
        </w:rPr>
      </w:pPr>
    </w:p>
    <w:p w14:paraId="608D29FE" w14:textId="77777777" w:rsidR="005B12C9" w:rsidRPr="008825C7" w:rsidRDefault="005B12C9" w:rsidP="005B12C9">
      <w:pPr>
        <w:pStyle w:val="H2"/>
        <w:rPr>
          <w:rFonts w:asciiTheme="minorHAnsi" w:hAnsiTheme="minorHAnsi" w:cstheme="minorHAnsi"/>
        </w:rPr>
      </w:pPr>
      <w:r w:rsidRPr="008825C7">
        <w:rPr>
          <w:rFonts w:asciiTheme="minorHAnsi" w:hAnsiTheme="minorHAnsi" w:cstheme="minorHAnsi"/>
        </w:rPr>
        <w:t>Bereavement</w:t>
      </w:r>
    </w:p>
    <w:p w14:paraId="2290DBC7" w14:textId="77777777" w:rsidR="005B12C9" w:rsidRPr="008825C7" w:rsidRDefault="005B12C9" w:rsidP="005B12C9">
      <w:pPr>
        <w:rPr>
          <w:rFonts w:asciiTheme="minorHAnsi" w:hAnsiTheme="minorHAnsi" w:cstheme="minorHAnsi"/>
        </w:rPr>
      </w:pPr>
      <w:r w:rsidRPr="008825C7">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14:paraId="2A4C275A" w14:textId="77777777" w:rsidR="005B12C9" w:rsidRPr="008825C7" w:rsidRDefault="005B12C9" w:rsidP="005B12C9">
      <w:pPr>
        <w:rPr>
          <w:rFonts w:asciiTheme="minorHAnsi" w:hAnsiTheme="minorHAnsi" w:cstheme="minorHAnsi"/>
        </w:rPr>
      </w:pPr>
    </w:p>
    <w:p w14:paraId="468E7B2A" w14:textId="77777777" w:rsidR="005B12C9" w:rsidRPr="00293ADC" w:rsidRDefault="005B12C9" w:rsidP="005B12C9">
      <w:pPr>
        <w:rPr>
          <w:rFonts w:asciiTheme="minorHAnsi" w:hAnsiTheme="minorHAnsi" w:cstheme="minorHAnsi"/>
        </w:rPr>
      </w:pPr>
      <w:r w:rsidRPr="008825C7">
        <w:rPr>
          <w:rFonts w:asciiTheme="minorHAnsi" w:hAnsiTheme="minorHAnsi" w:cstheme="minorHAnsi"/>
        </w:rPr>
        <w:t xml:space="preserve">If parents feel that their child requires additional support because of any changes/transitions in their life, we ask that you speak to </w:t>
      </w:r>
      <w:proofErr w:type="gramStart"/>
      <w:r w:rsidRPr="008825C7">
        <w:rPr>
          <w:rFonts w:asciiTheme="minorHAnsi" w:hAnsiTheme="minorHAnsi" w:cstheme="minorHAnsi"/>
        </w:rPr>
        <w:t>the  manager</w:t>
      </w:r>
      <w:proofErr w:type="gramEnd"/>
      <w:r w:rsidRPr="008825C7">
        <w:rPr>
          <w:rFonts w:asciiTheme="minorHAnsi" w:hAnsiTheme="minorHAnsi" w:cstheme="minorHAnsi"/>
        </w:rPr>
        <w:t xml:space="preserve"> and the key person to enable this effective support to be put into place.</w:t>
      </w:r>
      <w:r w:rsidRPr="00293ADC">
        <w:rPr>
          <w:rFonts w:asciiTheme="minorHAnsi" w:hAnsiTheme="minorHAnsi" w:cstheme="minorHAnsi"/>
        </w:rPr>
        <w:t xml:space="preserve"> </w:t>
      </w:r>
    </w:p>
    <w:p w14:paraId="6317E16F" w14:textId="77777777" w:rsidR="005B12C9" w:rsidRPr="00293ADC" w:rsidRDefault="005B12C9" w:rsidP="005B12C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B12C9" w:rsidRPr="00293ADC" w14:paraId="209445CB" w14:textId="77777777" w:rsidTr="00386A5C">
        <w:trPr>
          <w:cantSplit/>
          <w:jc w:val="center"/>
        </w:trPr>
        <w:tc>
          <w:tcPr>
            <w:tcW w:w="1666" w:type="pct"/>
            <w:tcBorders>
              <w:top w:val="single" w:sz="4" w:space="0" w:color="auto"/>
            </w:tcBorders>
            <w:vAlign w:val="center"/>
          </w:tcPr>
          <w:p w14:paraId="26303DBC" w14:textId="77777777" w:rsidR="005B12C9" w:rsidRPr="00293ADC" w:rsidRDefault="005B12C9" w:rsidP="00386A5C">
            <w:pPr>
              <w:pStyle w:val="MeetsEYFS"/>
              <w:rPr>
                <w:rFonts w:asciiTheme="minorHAnsi" w:hAnsiTheme="minorHAnsi" w:cstheme="minorHAnsi"/>
                <w:b/>
              </w:rPr>
            </w:pPr>
            <w:r w:rsidRPr="00293ADC">
              <w:rPr>
                <w:rFonts w:asciiTheme="minorHAnsi" w:hAnsiTheme="minorHAnsi" w:cstheme="minorHAnsi"/>
                <w:b/>
              </w:rPr>
              <w:t>This policy was adopted on</w:t>
            </w:r>
          </w:p>
        </w:tc>
        <w:tc>
          <w:tcPr>
            <w:tcW w:w="1844" w:type="pct"/>
            <w:tcBorders>
              <w:top w:val="single" w:sz="4" w:space="0" w:color="auto"/>
            </w:tcBorders>
            <w:vAlign w:val="center"/>
          </w:tcPr>
          <w:p w14:paraId="23BD2A0B" w14:textId="77777777" w:rsidR="005B12C9" w:rsidRPr="00293ADC" w:rsidRDefault="005B12C9" w:rsidP="00386A5C">
            <w:pPr>
              <w:pStyle w:val="MeetsEYFS"/>
              <w:rPr>
                <w:rFonts w:asciiTheme="minorHAnsi" w:hAnsiTheme="minorHAnsi" w:cstheme="minorHAnsi"/>
                <w:b/>
              </w:rPr>
            </w:pPr>
            <w:r w:rsidRPr="00293ADC">
              <w:rPr>
                <w:rFonts w:asciiTheme="minorHAnsi" w:hAnsiTheme="minorHAnsi" w:cstheme="minorHAnsi"/>
                <w:b/>
              </w:rPr>
              <w:t>Signed on behalf of the nursery</w:t>
            </w:r>
          </w:p>
        </w:tc>
        <w:tc>
          <w:tcPr>
            <w:tcW w:w="1490" w:type="pct"/>
            <w:tcBorders>
              <w:top w:val="single" w:sz="4" w:space="0" w:color="auto"/>
            </w:tcBorders>
            <w:vAlign w:val="center"/>
          </w:tcPr>
          <w:p w14:paraId="2B02AC2F" w14:textId="77777777" w:rsidR="005B12C9" w:rsidRPr="00293ADC" w:rsidRDefault="005B12C9" w:rsidP="00386A5C">
            <w:pPr>
              <w:pStyle w:val="MeetsEYFS"/>
              <w:rPr>
                <w:rFonts w:asciiTheme="minorHAnsi" w:hAnsiTheme="minorHAnsi" w:cstheme="minorHAnsi"/>
                <w:b/>
              </w:rPr>
            </w:pPr>
            <w:r w:rsidRPr="00293ADC">
              <w:rPr>
                <w:rFonts w:asciiTheme="minorHAnsi" w:hAnsiTheme="minorHAnsi" w:cstheme="minorHAnsi"/>
                <w:b/>
              </w:rPr>
              <w:t>Date for review</w:t>
            </w:r>
          </w:p>
        </w:tc>
      </w:tr>
      <w:tr w:rsidR="005B12C9" w:rsidRPr="00293ADC" w14:paraId="0F47E809" w14:textId="77777777" w:rsidTr="00386A5C">
        <w:trPr>
          <w:cantSplit/>
          <w:jc w:val="center"/>
        </w:trPr>
        <w:tc>
          <w:tcPr>
            <w:tcW w:w="1666" w:type="pct"/>
            <w:vAlign w:val="center"/>
          </w:tcPr>
          <w:p w14:paraId="7346317E" w14:textId="77777777" w:rsidR="005B12C9" w:rsidRPr="00293ADC" w:rsidRDefault="005B12C9"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66E5AA2E" w14:textId="77777777" w:rsidR="005B12C9" w:rsidRPr="00293ADC" w:rsidRDefault="005B12C9" w:rsidP="00386A5C">
            <w:pPr>
              <w:pStyle w:val="MeetsEYFS"/>
              <w:rPr>
                <w:rFonts w:asciiTheme="minorHAnsi" w:hAnsiTheme="minorHAnsi" w:cstheme="minorHAnsi"/>
                <w:i/>
              </w:rPr>
            </w:pPr>
          </w:p>
        </w:tc>
        <w:tc>
          <w:tcPr>
            <w:tcW w:w="1490" w:type="pct"/>
          </w:tcPr>
          <w:p w14:paraId="13BE86D9" w14:textId="77777777" w:rsidR="005B12C9" w:rsidRPr="00293ADC" w:rsidRDefault="005B12C9" w:rsidP="00386A5C">
            <w:pPr>
              <w:pStyle w:val="MeetsEYFS"/>
              <w:rPr>
                <w:rFonts w:asciiTheme="minorHAnsi" w:hAnsiTheme="minorHAnsi" w:cstheme="minorHAnsi"/>
                <w:i/>
              </w:rPr>
            </w:pPr>
            <w:r>
              <w:rPr>
                <w:rFonts w:asciiTheme="minorHAnsi" w:hAnsiTheme="minorHAnsi" w:cstheme="minorHAnsi"/>
                <w:i/>
              </w:rPr>
              <w:t>February 2023</w:t>
            </w:r>
          </w:p>
        </w:tc>
      </w:tr>
    </w:tbl>
    <w:p w14:paraId="7E7F3AAE" w14:textId="77777777" w:rsidR="005B12C9" w:rsidRPr="005B12C9" w:rsidRDefault="005B12C9" w:rsidP="005B12C9">
      <w:pPr>
        <w:ind w:firstLine="720"/>
      </w:pPr>
    </w:p>
    <w:sectPr w:rsidR="005B12C9" w:rsidRPr="005B1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7D"/>
    <w:rsid w:val="005B12C9"/>
    <w:rsid w:val="0078703D"/>
    <w:rsid w:val="00D03A6C"/>
    <w:rsid w:val="00D36910"/>
    <w:rsid w:val="00E8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801"/>
  <w15:chartTrackingRefBased/>
  <w15:docId w15:val="{D4EC0DD6-7035-4146-BE8E-B5AF786D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C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B12C9"/>
    <w:pPr>
      <w:pageBreakBefore/>
      <w:jc w:val="center"/>
    </w:pPr>
    <w:rPr>
      <w:b/>
      <w:sz w:val="36"/>
    </w:rPr>
  </w:style>
  <w:style w:type="paragraph" w:customStyle="1" w:styleId="H2">
    <w:name w:val="H2"/>
    <w:basedOn w:val="Normal"/>
    <w:next w:val="Normal"/>
    <w:qFormat/>
    <w:rsid w:val="005B12C9"/>
    <w:pPr>
      <w:keepNext/>
    </w:pPr>
    <w:rPr>
      <w:rFonts w:cs="Arial"/>
      <w:b/>
    </w:rPr>
  </w:style>
  <w:style w:type="paragraph" w:customStyle="1" w:styleId="MeetsEYFS">
    <w:name w:val="Meets EYFS"/>
    <w:basedOn w:val="Normal"/>
    <w:qFormat/>
    <w:rsid w:val="005B12C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2022-03-07T18:42:00Z</cp:lastPrinted>
  <dcterms:created xsi:type="dcterms:W3CDTF">2022-03-07T18:43:00Z</dcterms:created>
  <dcterms:modified xsi:type="dcterms:W3CDTF">2022-03-07T18:43:00Z</dcterms:modified>
</cp:coreProperties>
</file>